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85" w:rsidRPr="00781D85" w:rsidRDefault="00781D85" w:rsidP="00781D85">
      <w:pPr>
        <w:shd w:val="clear" w:color="auto" w:fill="FFFFFF"/>
        <w:spacing w:after="144" w:line="290" w:lineRule="atLeast"/>
        <w:ind w:firstLine="54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r w:rsidRPr="00781D85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Статья 27. Геологическая информация о недрах</w:t>
      </w:r>
    </w:p>
    <w:p w:rsidR="00781D85" w:rsidRPr="00781D85" w:rsidRDefault="00781D85" w:rsidP="00781D85">
      <w:pPr>
        <w:shd w:val="clear" w:color="auto" w:fill="FFFFFF"/>
        <w:spacing w:after="0" w:line="266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Федерального </w:t>
      </w:r>
      <w:hyperlink r:id="rId5" w:anchor="dst100039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закона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от 29.06.2015 N 205-ФЗ)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dst240"/>
      <w:bookmarkEnd w:id="0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 геологической информацией о недрах понимаются 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геологическом строении недр, о находящихся в них полезных ископаемых (в том числе о специфических минеральных ресурсах, подземных водах), об условиях их разработки, иных качествах и особенностях недр (в том числе о подземных полостях естественного или искусственного (техногенного) происхождения), данные наблюдений, полученные при осуществлении предусмотренных настоящим Законом видов пользования недрами, при охране недр, 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использовании отходов добычи полезных ископаемых и связанных с ней перерабатывающих производств, при осуществлении в соответствии с другими федеральными законами видов деятельности, связанных с геологическим изучением и добычей отдельных видов минерального сырья, захоронением радиоактивных отходов и токсичных веществ, и представленные на бумажном или электронном носителе либо на иных материальных носителях (в образцах горных пород, керна, пластовых жидкостей, флюидов и на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иных материальных носителях первичной геологической информации о недрах).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" w:name="dst241"/>
      <w:bookmarkEnd w:id="1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Геологическая информация о недрах подразделяется на первичную геологическую информацию о недрах и интерпретированную геологическую информацию о недрах.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dst242"/>
      <w:bookmarkEnd w:id="2"/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первичной геологической информацией о недрах понимается геофизическая, геохимическая и иная информация о недрах, полученная непосредственно в процессе осуществления предусмотренных настоящим Законом видов пользования недрами, а также видов деятельности, связанных с геологическим изучением и добычей отдельных видов минерального сырья, захоронением радиоактивных отходов и токсичных веществ, осуществляемых в соответствии с другими федеральными законами.</w:t>
      </w:r>
      <w:proofErr w:type="gramEnd"/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dst243"/>
      <w:bookmarkEnd w:id="3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интерпретированной геологической информацией о недрах понимаются результаты обработки первичной геологической информации о недрах, включая геологические отчеты, карты, планы, эскизы.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" w:name="dst244"/>
      <w:bookmarkEnd w:id="4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Обладателем геологической информации о недрах для целей настоящего Закона признается лицо, которое самостоятельно за счет собственных средств получило геологическую информацию о недрах либо приобрело на основании закона или договора право разрешать или ограничивать доступ к геологической информации о недрах.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" w:name="dst245"/>
      <w:bookmarkEnd w:id="5"/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Обладателем геологической информации о недрах, полученной пользователем недр за счет средств федерального бюджета, за счет средств республиканского бюджета РСФСР и составлявшей союзный бюджет части государственного бюджета СССР, государственного внебюджетного фонда воспроизводства минерально-сырьевой базы Российской Федерации, части отчислений на воспроизводство минерально-сырьевой базы, которые были переданы пользователю недр, средств Федерального фонда воспроизводства минерально-сырьевой базы, является Российская Федерация.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имени Российской Федерации правомочия обладателя геологической информации о недрах осуществляются федеральным органом управления государственным фондом недр или его территориальными органами.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6" w:name="dst246"/>
      <w:bookmarkEnd w:id="6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Обладателем геологической информации о недрах, полученной пользователем недр за счет средств бюджетов субъектов Российской Федерации, </w:t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местных бюджетов, является соответствующий субъект Российской Федерации. От имени 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субъекта Российской Федерации правомочия обладателя геологической информации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недрах осуществляются уполномоченным органом исполнительной власти субъекта Российской Федерации.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7" w:name="dst247"/>
      <w:bookmarkEnd w:id="7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Обладателем геологической информации о недрах, полученной пользователем недр за счет собственных средств, является соответствующий пользователь недр.</w:t>
      </w:r>
    </w:p>
    <w:p w:rsidR="00781D85" w:rsidRPr="00781D85" w:rsidRDefault="00781D85" w:rsidP="00781D85">
      <w:pPr>
        <w:shd w:val="clear" w:color="auto" w:fill="F4F3F8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КонсультантПлюс</w:t>
      </w:r>
      <w:proofErr w:type="spellEnd"/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примечание.</w:t>
      </w:r>
    </w:p>
    <w:p w:rsidR="00781D85" w:rsidRPr="00781D85" w:rsidRDefault="00781D85" w:rsidP="00781D85">
      <w:pPr>
        <w:shd w:val="clear" w:color="auto" w:fill="F4F3F8"/>
        <w:spacing w:after="9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 </w:t>
      </w:r>
      <w:hyperlink r:id="rId6" w:anchor="dst100096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1 января 2016 года</w:t>
        </w:r>
      </w:hyperlink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срок действия режима коммерческой тайны, ранее установленного в отношении геологической информации о недрах, указанной в части девятой статьи 27 (в редакции Федерального </w:t>
      </w:r>
      <w:hyperlink r:id="rId7" w:anchor="dst100102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закона</w:t>
        </w:r>
      </w:hyperlink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от 29.06.2015 N 205-ФЗ), прекращается, если он превысил сроки, предусмотренные </w:t>
      </w:r>
      <w:hyperlink r:id="rId8" w:anchor="dst253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частью четырнадцатой</w:t>
        </w:r>
      </w:hyperlink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указанной статьи.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8" w:name="dst248"/>
      <w:bookmarkEnd w:id="8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Первичная геологическая информация о недрах и интерпретированная геологическая информация о недрах, полученные пользователем недр, подлежат представлению пользователем недр в федеральный фонд геологической информации и его территориальные фонды. Геологическая информация о недрах в отношении участка недр местного значения, полученная пользователем недр, также подлежит представлению пользователем недр в фонд геологической информации субъекта Российской Федерации, на территории которого расположен этот участок недр местного значения. В случае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участок недр местного значения расположен на территориях двух и более субъектов Российской Федерации, геологическая информация о недрах подлежит представлению пользователем недр в фонды геологической информации соответствующих субъектов Российской Федерации.</w:t>
      </w:r>
    </w:p>
    <w:bookmarkStart w:id="9" w:name="dst249"/>
    <w:bookmarkEnd w:id="9"/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"http://www.consultant.ru/document/cons_doc_LAW_207467/" \l "dst100006" </w:instrText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proofErr w:type="gramStart"/>
      <w:r w:rsidRPr="00781D85">
        <w:rPr>
          <w:rFonts w:ascii="Arial" w:eastAsia="Times New Roman" w:hAnsi="Arial" w:cs="Arial"/>
          <w:color w:val="666699"/>
          <w:sz w:val="24"/>
          <w:szCs w:val="24"/>
          <w:lang w:eastAsia="ru-RU"/>
        </w:rPr>
        <w:t>Перечни</w:t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первичной геологической информации о недрах и интерпретированной геологической информации о недрах, представляемых пользователем недр в федеральный фонд геологической информации и его территориальные фонды, фонды геологической информации субъектов Российской Федерации по видам пользования недрами и видам полезных ископаемых, требования к содержанию геологической информации о недрах и форма ее представления, порядок представления геологической информации о недрах в федеральный фонд геологической информации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его территориальные фонды, фонды геологической информации субъектов Российской Федерации определяются федеральным органом управления государственным фондом недр.</w:t>
      </w:r>
    </w:p>
    <w:p w:rsidR="00781D85" w:rsidRPr="00781D85" w:rsidRDefault="00781D85" w:rsidP="00781D85">
      <w:pPr>
        <w:shd w:val="clear" w:color="auto" w:fill="F4F3F8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spellStart"/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КонсультантПлюс</w:t>
      </w:r>
      <w:proofErr w:type="spellEnd"/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примечание.</w:t>
      </w:r>
    </w:p>
    <w:p w:rsidR="00781D85" w:rsidRPr="00781D85" w:rsidRDefault="00781D85" w:rsidP="00781D85">
      <w:pPr>
        <w:shd w:val="clear" w:color="auto" w:fill="F4F3F8"/>
        <w:spacing w:after="96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 </w:t>
      </w:r>
      <w:hyperlink r:id="rId9" w:anchor="dst100096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1 января 2016 года</w:t>
        </w:r>
      </w:hyperlink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срок действия режима коммерческой тайны, ранее установленного в отношении геологической информации о недрах, указанной в части одиннадцатой статьи 27 (в редакции Федерального </w:t>
      </w:r>
      <w:hyperlink r:id="rId10" w:anchor="dst100102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закона</w:t>
        </w:r>
      </w:hyperlink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от 29.06.2015 N 205-ФЗ), прекращается, если он превысил сроки, предусмотренные </w:t>
      </w:r>
      <w:hyperlink r:id="rId11" w:anchor="dst253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частью четырнадцатой</w:t>
        </w:r>
      </w:hyperlink>
      <w:r w:rsidRPr="00781D8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указанной статьи.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0" w:name="dst250"/>
      <w:bookmarkEnd w:id="10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Геологическая информация о недрах в случаях и в порядке, которые установлены другими федеральными законами, должна представляться и в соответствующие органы государственной власти Российской Федерации, органы государственной власти субъектов Российской Федерации, а также предоставляться организациям, находящимся в ведении указанных органов государственной власти.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1" w:name="dst251"/>
      <w:bookmarkEnd w:id="11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 дня представления геологической информации о недрах в федеральный фонд геологической информации и его территориальные фонды, органы государственной власти Российской Федерации и предоставления ее </w:t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организациям, находящимся в ведении указанных органов государственной власти, право собственности на материальный носитель, содержащий геологическую информацию о недрах, переходит к Российской Федерации.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2" w:name="dst252"/>
      <w:bookmarkEnd w:id="12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представления геологической информации о недрах в фонды геологической информации субъектов Российской Федерации, органы государственной власти субъектов Российской Федерации и предоставления ее организациям, находящимся в ведении указанных органов государственной власти, право собственности на материальный носитель, содержащий геологическую информацию о недрах, переходит к субъекту Российской Федерации.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3" w:name="dst253"/>
      <w:bookmarkEnd w:id="13"/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Пользователь недр, являющийся обладателем первичной геологической информации о недрах, указанной в </w:t>
      </w:r>
      <w:hyperlink r:id="rId12" w:anchor="dst248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частях девятой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</w:t>
      </w:r>
      <w:hyperlink r:id="rId13" w:anchor="dst250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одиннадцатой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статьи, имеет право определять условия ее использования, в том числе в коммерческих целях, в течение трех лет с момента представления указанной геологической информации в федеральный фонд геологической информации и его территориальные фонды, фонды геологической информации субъектов Российской Федерации, органы государственной власти Российской Федерации, органы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государственной власти субъектов Российской Федерации и предоставления ее организациям, находящимся в ведении указанных органов государственной власти. 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Пользователь недр, являющийся обладателем интерпретированной геологической информации о недрах, указанной в </w:t>
      </w:r>
      <w:hyperlink r:id="rId14" w:anchor="dst248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частях девятой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</w:t>
      </w:r>
      <w:hyperlink r:id="rId15" w:anchor="dst250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одиннадцатой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статьи, имеет право определять условия ее использования, в том числе в коммерческих целях, в течение пяти лет с момента представления указанной геологической информации в федеральный фонд геологической информации и его территориальные фонды, фонды геологической информации субъектов Российской Федерации, органы государственной власти Российской Федерации, органы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государственной власти субъектов Российской Федерации и предоставления ее организациям, находящимся в ведении указанных органов государственной власти. В определенных законом случаях геологическая информация о недрах, указанная в </w:t>
      </w:r>
      <w:hyperlink r:id="rId16" w:anchor="dst248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частях девятой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</w:t>
      </w:r>
      <w:hyperlink r:id="rId17" w:anchor="dst250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одиннадцатой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статьи, может использоваться органами государственной власти Российской Федерации, органами государственной власти субъектов Российской Федерации, организациями, находящимися в ведении указанных органов государственной власти, без получения согласия пользователя недр.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4" w:name="dst254"/>
      <w:bookmarkEnd w:id="14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истечении сроков, указанных в </w:t>
      </w:r>
      <w:hyperlink r:id="rId18" w:anchor="dst253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части четырнадцатой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статьи, Российская Федерация приобретает права обладателя геологической информации о недрах, указанной в </w:t>
      </w:r>
      <w:hyperlink r:id="rId19" w:anchor="dst248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частях девятой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</w:t>
      </w:r>
      <w:hyperlink r:id="rId20" w:anchor="dst250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одиннадцатой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статьи, за исключением геологической информации о недрах в отношении участков недр местного значения, права обладателя которой приобретает соответствующий субъект Российской Федерации. При этом пользователь недр имеет право использовать геологическую информацию о недрах, полученную им за счет собственных средств, любыми не запрещенными законодательством Российской Федерации способами.</w:t>
      </w:r>
    </w:p>
    <w:bookmarkStart w:id="15" w:name="dst255"/>
    <w:bookmarkEnd w:id="15"/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"http://www.consultant.ru/document/cons_doc_LAW_199004/" \l "dst100009" </w:instrText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781D85">
        <w:rPr>
          <w:rFonts w:ascii="Arial" w:eastAsia="Times New Roman" w:hAnsi="Arial" w:cs="Arial"/>
          <w:color w:val="666699"/>
          <w:sz w:val="24"/>
          <w:szCs w:val="24"/>
          <w:lang w:eastAsia="ru-RU"/>
        </w:rPr>
        <w:t>Порядок</w:t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условия использования геологической информации о недрах, обладателем которой является Российская Федерация, устанавливаются Правительством Российской Федерации.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6" w:name="dst256"/>
      <w:bookmarkEnd w:id="16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Порядок и условия использования геологической информации о недрах, обладателем которой является субъект Российской Федерации, устанавливаются </w:t>
      </w:r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законами и иными нормативными правовыми актами субъектов Российской Федерации.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7" w:name="dst257"/>
      <w:bookmarkEnd w:id="17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при реорганизации или ликвидации юридического лица, являющегося обладателем геологической информации о недрах, не указанной в </w:t>
      </w:r>
      <w:hyperlink r:id="rId21" w:anchor="dst248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частях девятой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</w:t>
      </w:r>
      <w:hyperlink r:id="rId22" w:anchor="dst250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одиннадцатой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статьи, права на нее не были переданы третьим лицам в установленном законодательством Российской Федерации порядке, она подлежит передаче в федеральный фонд геологической информации и его территориальные фонды в </w:t>
      </w:r>
      <w:hyperlink r:id="rId23" w:anchor="dst100005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порядке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установленном Правительством Российской Федерации, а права обладателя в 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указанной геологической информации переходят к Российской Федерации.</w:t>
      </w:r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8" w:name="dst258"/>
      <w:bookmarkEnd w:id="18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Пользователи недр, которые представили в федеральный фонд геологической информации и его территориальные фонды, фонды геологической информации субъектов Российской Федерации геологическую информацию о недрах, указанную в </w:t>
      </w:r>
      <w:hyperlink r:id="rId24" w:anchor="dst248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частях девятой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</w:t>
      </w:r>
      <w:hyperlink r:id="rId25" w:anchor="dst250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одиннадцатой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настоящей статьи, обязаны принять на временное хранение на безвозмездной 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основе</w:t>
      </w:r>
      <w:proofErr w:type="gramEnd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представленную ими геологическую информацию о недрах по заявке федерального органа управления государственным фондом недр или его территориального органа в порядке и согласно перечню, которые установлены федеральным органом управления государственным фондом недр. </w:t>
      </w:r>
      <w:proofErr w:type="gramStart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передачи указанной геологической информации о недрах на временное хранение представившему ее пользователю недр она считается представленной в федеральный фонд геологической информации и его территориальные фонды, фонды геологической информации субъектов Российской Федерации и течение сроков, предусмотренных </w:t>
      </w:r>
      <w:hyperlink r:id="rId26" w:anchor="dst253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частью четырнадцатой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статьи, не приостанавливается.</w:t>
      </w:r>
      <w:proofErr w:type="gramEnd"/>
    </w:p>
    <w:p w:rsidR="00781D85" w:rsidRPr="00781D85" w:rsidRDefault="00781D85" w:rsidP="00781D85">
      <w:pPr>
        <w:shd w:val="clear" w:color="auto" w:fill="FFFFFF"/>
        <w:spacing w:after="0" w:line="290" w:lineRule="atLeast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19" w:name="dst259"/>
      <w:bookmarkEnd w:id="19"/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Использование геологической информации о недрах, отнесенной к сведениям, составляющим государственную тайну, осуществляется в порядке, установленном законодательством Российской Федерации о государственной тайне. Срок действия режима коммерческой тайны в отношении первичной геологической информации о недрах и интерпретированной геологической информации о недрах, указанных в </w:t>
      </w:r>
      <w:hyperlink r:id="rId27" w:anchor="dst248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частях девятой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 </w:t>
      </w:r>
      <w:hyperlink r:id="rId28" w:anchor="dst250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одиннадцатой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статьи, не может превышать срок, предусмотренный </w:t>
      </w:r>
      <w:hyperlink r:id="rId29" w:anchor="dst253" w:history="1">
        <w:r w:rsidRPr="00781D85">
          <w:rPr>
            <w:rFonts w:ascii="Arial" w:eastAsia="Times New Roman" w:hAnsi="Arial" w:cs="Arial"/>
            <w:color w:val="666699"/>
            <w:sz w:val="24"/>
            <w:szCs w:val="24"/>
            <w:lang w:eastAsia="ru-RU"/>
          </w:rPr>
          <w:t>частью четырнадцатой</w:t>
        </w:r>
      </w:hyperlink>
      <w:r w:rsidRPr="00781D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настоящей статьи.</w:t>
      </w:r>
    </w:p>
    <w:p w:rsidR="000D3A74" w:rsidRDefault="000D3A74">
      <w:bookmarkStart w:id="20" w:name="_GoBack"/>
      <w:bookmarkEnd w:id="20"/>
    </w:p>
    <w:sectPr w:rsidR="000D3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D85"/>
    <w:rsid w:val="000D3A74"/>
    <w:rsid w:val="007369B9"/>
    <w:rsid w:val="0078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1D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D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781D85"/>
  </w:style>
  <w:style w:type="character" w:customStyle="1" w:styleId="hl">
    <w:name w:val="hl"/>
    <w:basedOn w:val="a0"/>
    <w:rsid w:val="00781D85"/>
  </w:style>
  <w:style w:type="character" w:customStyle="1" w:styleId="apple-converted-space">
    <w:name w:val="apple-converted-space"/>
    <w:basedOn w:val="a0"/>
    <w:rsid w:val="00781D85"/>
  </w:style>
  <w:style w:type="character" w:styleId="a3">
    <w:name w:val="Hyperlink"/>
    <w:basedOn w:val="a0"/>
    <w:uiPriority w:val="99"/>
    <w:semiHidden/>
    <w:unhideWhenUsed/>
    <w:rsid w:val="00781D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1D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1D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781D85"/>
  </w:style>
  <w:style w:type="character" w:customStyle="1" w:styleId="hl">
    <w:name w:val="hl"/>
    <w:basedOn w:val="a0"/>
    <w:rsid w:val="00781D85"/>
  </w:style>
  <w:style w:type="character" w:customStyle="1" w:styleId="apple-converted-space">
    <w:name w:val="apple-converted-space"/>
    <w:basedOn w:val="a0"/>
    <w:rsid w:val="00781D85"/>
  </w:style>
  <w:style w:type="character" w:styleId="a3">
    <w:name w:val="Hyperlink"/>
    <w:basedOn w:val="a0"/>
    <w:uiPriority w:val="99"/>
    <w:semiHidden/>
    <w:unhideWhenUsed/>
    <w:rsid w:val="00781D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1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85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5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11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1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6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12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4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88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059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21298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09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477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17804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7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9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5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6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6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0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4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3/b5f89105af88693efc74461c03de7cf6fc45abe9/" TargetMode="External"/><Relationship Id="rId13" Type="http://schemas.openxmlformats.org/officeDocument/2006/relationships/hyperlink" Target="http://www.consultant.ru/document/cons_doc_LAW_343/b5f89105af88693efc74461c03de7cf6fc45abe9/" TargetMode="External"/><Relationship Id="rId18" Type="http://schemas.openxmlformats.org/officeDocument/2006/relationships/hyperlink" Target="http://www.consultant.ru/document/cons_doc_LAW_343/b5f89105af88693efc74461c03de7cf6fc45abe9/" TargetMode="External"/><Relationship Id="rId26" Type="http://schemas.openxmlformats.org/officeDocument/2006/relationships/hyperlink" Target="http://www.consultant.ru/document/cons_doc_LAW_343/b5f89105af88693efc74461c03de7cf6fc45abe9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onsultant.ru/document/cons_doc_LAW_343/b5f89105af88693efc74461c03de7cf6fc45abe9/" TargetMode="External"/><Relationship Id="rId7" Type="http://schemas.openxmlformats.org/officeDocument/2006/relationships/hyperlink" Target="http://www.consultant.ru/document/cons_doc_LAW_181855/ad890e68b83c920baeae9bb9fdc9b94feb1af0ad/" TargetMode="External"/><Relationship Id="rId12" Type="http://schemas.openxmlformats.org/officeDocument/2006/relationships/hyperlink" Target="http://www.consultant.ru/document/cons_doc_LAW_343/b5f89105af88693efc74461c03de7cf6fc45abe9/" TargetMode="External"/><Relationship Id="rId17" Type="http://schemas.openxmlformats.org/officeDocument/2006/relationships/hyperlink" Target="http://www.consultant.ru/document/cons_doc_LAW_343/b5f89105af88693efc74461c03de7cf6fc45abe9/" TargetMode="External"/><Relationship Id="rId25" Type="http://schemas.openxmlformats.org/officeDocument/2006/relationships/hyperlink" Target="http://www.consultant.ru/document/cons_doc_LAW_343/b5f89105af88693efc74461c03de7cf6fc45abe9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consultant.ru/document/cons_doc_LAW_343/b5f89105af88693efc74461c03de7cf6fc45abe9/" TargetMode="External"/><Relationship Id="rId20" Type="http://schemas.openxmlformats.org/officeDocument/2006/relationships/hyperlink" Target="http://www.consultant.ru/document/cons_doc_LAW_343/b5f89105af88693efc74461c03de7cf6fc45abe9/" TargetMode="External"/><Relationship Id="rId29" Type="http://schemas.openxmlformats.org/officeDocument/2006/relationships/hyperlink" Target="http://www.consultant.ru/document/cons_doc_LAW_343/b5f89105af88693efc74461c03de7cf6fc45abe9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81855/ad890e68b83c920baeae9bb9fdc9b94feb1af0ad/" TargetMode="External"/><Relationship Id="rId11" Type="http://schemas.openxmlformats.org/officeDocument/2006/relationships/hyperlink" Target="http://www.consultant.ru/document/cons_doc_LAW_343/b5f89105af88693efc74461c03de7cf6fc45abe9/" TargetMode="External"/><Relationship Id="rId24" Type="http://schemas.openxmlformats.org/officeDocument/2006/relationships/hyperlink" Target="http://www.consultant.ru/document/cons_doc_LAW_343/b5f89105af88693efc74461c03de7cf6fc45abe9/" TargetMode="External"/><Relationship Id="rId5" Type="http://schemas.openxmlformats.org/officeDocument/2006/relationships/hyperlink" Target="http://www.consultant.ru/document/cons_doc_LAW_181855/3d0cac60971a511280cbba229d9b6329c07731f7/" TargetMode="External"/><Relationship Id="rId15" Type="http://schemas.openxmlformats.org/officeDocument/2006/relationships/hyperlink" Target="http://www.consultant.ru/document/cons_doc_LAW_343/b5f89105af88693efc74461c03de7cf6fc45abe9/" TargetMode="External"/><Relationship Id="rId23" Type="http://schemas.openxmlformats.org/officeDocument/2006/relationships/hyperlink" Target="http://www.consultant.ru/document/cons_doc_LAW_193264/" TargetMode="External"/><Relationship Id="rId28" Type="http://schemas.openxmlformats.org/officeDocument/2006/relationships/hyperlink" Target="http://www.consultant.ru/document/cons_doc_LAW_343/b5f89105af88693efc74461c03de7cf6fc45abe9/" TargetMode="External"/><Relationship Id="rId10" Type="http://schemas.openxmlformats.org/officeDocument/2006/relationships/hyperlink" Target="http://www.consultant.ru/document/cons_doc_LAW_181855/ad890e68b83c920baeae9bb9fdc9b94feb1af0ad/" TargetMode="External"/><Relationship Id="rId19" Type="http://schemas.openxmlformats.org/officeDocument/2006/relationships/hyperlink" Target="http://www.consultant.ru/document/cons_doc_LAW_343/b5f89105af88693efc74461c03de7cf6fc45abe9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81855/ad890e68b83c920baeae9bb9fdc9b94feb1af0ad/" TargetMode="External"/><Relationship Id="rId14" Type="http://schemas.openxmlformats.org/officeDocument/2006/relationships/hyperlink" Target="http://www.consultant.ru/document/cons_doc_LAW_343/b5f89105af88693efc74461c03de7cf6fc45abe9/" TargetMode="External"/><Relationship Id="rId22" Type="http://schemas.openxmlformats.org/officeDocument/2006/relationships/hyperlink" Target="http://www.consultant.ru/document/cons_doc_LAW_343/b5f89105af88693efc74461c03de7cf6fc45abe9/" TargetMode="External"/><Relationship Id="rId27" Type="http://schemas.openxmlformats.org/officeDocument/2006/relationships/hyperlink" Target="http://www.consultant.ru/document/cons_doc_LAW_343/b5f89105af88693efc74461c03de7cf6fc45abe9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2210</Words>
  <Characters>12601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Александр Анатольевич</dc:creator>
  <cp:lastModifiedBy>Фролов Александр Анатольевич</cp:lastModifiedBy>
  <cp:revision>1</cp:revision>
  <dcterms:created xsi:type="dcterms:W3CDTF">2017-01-31T09:23:00Z</dcterms:created>
  <dcterms:modified xsi:type="dcterms:W3CDTF">2017-01-31T09:25:00Z</dcterms:modified>
</cp:coreProperties>
</file>